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DBA" w:rsidRDefault="00122DBA" w:rsidP="00122DB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22DBA" w:rsidRDefault="00122DBA" w:rsidP="00122DB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22DBA" w:rsidRDefault="00122DBA" w:rsidP="00122D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indicazioni per le attività da svolgere nei dipartimenti disciplinari</w:t>
      </w:r>
      <w:r w:rsidR="00D41F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per la stesura del Curricolo Verticale d’Ist</w:t>
      </w:r>
      <w:r w:rsidR="00D41F5C">
        <w:rPr>
          <w:rFonts w:ascii="Times New Roman" w:hAnsi="Times New Roman" w:cs="Times New Roman"/>
          <w:sz w:val="24"/>
          <w:szCs w:val="24"/>
        </w:rPr>
        <w:t>ituto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22DBA" w:rsidRDefault="00D41F5C" w:rsidP="00122D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base al lavoro effettuato  nel primo incontro si procederà alla costruzione del curricolo utilizzando i seguenti documenti:</w:t>
      </w:r>
    </w:p>
    <w:p w:rsidR="00122DBA" w:rsidRDefault="00122DBA" w:rsidP="00122DBA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22DBA">
        <w:rPr>
          <w:rFonts w:ascii="Times New Roman" w:hAnsi="Times New Roman" w:cs="Times New Roman"/>
          <w:sz w:val="24"/>
          <w:szCs w:val="24"/>
        </w:rPr>
        <w:t>Modello A; Analisi Disciplinare, da compilare per ciascun grado e per ciascuna disciplina</w:t>
      </w:r>
    </w:p>
    <w:p w:rsidR="00122DBA" w:rsidRDefault="00122DBA" w:rsidP="00122DBA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Modello B, quadro sinottico con gli OBIETTIVI d’APPRENDIMENTO d’ISTITUTO           che dovrà essere redatto con gli obiettivi al termine della scuola dell’infanzia, al termine della classe terza e della classe quinta della scuola primaria e al termine della classe terza della scuola sec. di primo grado.</w:t>
      </w:r>
    </w:p>
    <w:p w:rsidR="00122DBA" w:rsidRDefault="00122DBA" w:rsidP="00122D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 documenti, una volta definiti, serviranno per l’elaborazione</w:t>
      </w:r>
      <w:r w:rsidR="00A30DF2">
        <w:rPr>
          <w:rFonts w:ascii="Times New Roman" w:hAnsi="Times New Roman" w:cs="Times New Roman"/>
          <w:sz w:val="24"/>
          <w:szCs w:val="24"/>
        </w:rPr>
        <w:t xml:space="preserve"> della Progettazione a ritroso (modello C), che potrà predisposta dal consiglio di classe, dal team dei docenti o dal singolo docente</w:t>
      </w:r>
      <w:r w:rsidR="00665BA0">
        <w:rPr>
          <w:rFonts w:ascii="Times New Roman" w:hAnsi="Times New Roman" w:cs="Times New Roman"/>
          <w:sz w:val="24"/>
          <w:szCs w:val="24"/>
        </w:rPr>
        <w:t xml:space="preserve"> e diventano la struttura portante del Curricolo d'Istituto, cui tutti i docenti si atterranno  nella loro progettazione delle Unità di Apprendimento.</w:t>
      </w:r>
      <w:r w:rsidR="00A30DF2">
        <w:rPr>
          <w:rFonts w:ascii="Times New Roman" w:hAnsi="Times New Roman" w:cs="Times New Roman"/>
          <w:sz w:val="24"/>
          <w:szCs w:val="24"/>
        </w:rPr>
        <w:t>.</w:t>
      </w:r>
    </w:p>
    <w:p w:rsidR="00122DBA" w:rsidRPr="00122DBA" w:rsidRDefault="00122DBA" w:rsidP="00122D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22DBA" w:rsidRPr="00122DBA" w:rsidSect="00E62E2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92431"/>
    <w:multiLevelType w:val="hybridMultilevel"/>
    <w:tmpl w:val="A7F4E7D8"/>
    <w:lvl w:ilvl="0" w:tplc="AECC624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22DBA"/>
    <w:rsid w:val="00122DBA"/>
    <w:rsid w:val="00471A15"/>
    <w:rsid w:val="005B308F"/>
    <w:rsid w:val="00665BA0"/>
    <w:rsid w:val="008125F8"/>
    <w:rsid w:val="00A30DF2"/>
    <w:rsid w:val="00A923FA"/>
    <w:rsid w:val="00AF187C"/>
    <w:rsid w:val="00D41F5C"/>
    <w:rsid w:val="00E62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62E2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22D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Loredana</cp:lastModifiedBy>
  <cp:revision>5</cp:revision>
  <dcterms:created xsi:type="dcterms:W3CDTF">2019-02-21T13:54:00Z</dcterms:created>
  <dcterms:modified xsi:type="dcterms:W3CDTF">2019-02-25T17:35:00Z</dcterms:modified>
</cp:coreProperties>
</file>